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8B" w:rsidRDefault="0054318B" w:rsidP="00C352FD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4682C3"/>
          <w:sz w:val="28"/>
          <w:szCs w:val="28"/>
          <w:bdr w:val="none" w:sz="0" w:space="0" w:color="auto" w:frame="1"/>
          <w:lang w:eastAsia="ru-RU"/>
        </w:rPr>
      </w:pPr>
    </w:p>
    <w:p w:rsidR="003E38C4" w:rsidRPr="003E38C4" w:rsidRDefault="003E38C4" w:rsidP="003E38C4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E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на вопросы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 поступившие до начала публичного мероприятия</w:t>
      </w:r>
    </w:p>
    <w:p w:rsidR="003E38C4" w:rsidRDefault="003E38C4" w:rsidP="00C352FD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4682C3"/>
          <w:sz w:val="28"/>
          <w:szCs w:val="28"/>
          <w:bdr w:val="none" w:sz="0" w:space="0" w:color="auto" w:frame="1"/>
          <w:lang w:eastAsia="ru-RU"/>
        </w:rPr>
      </w:pPr>
    </w:p>
    <w:p w:rsidR="00471177" w:rsidRPr="003D0425" w:rsidRDefault="00C352FD" w:rsidP="00301D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D04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Вопрос:</w:t>
      </w:r>
      <w:r w:rsidR="00301DC9" w:rsidRPr="003D04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F5858" w:rsidRPr="00FE4723" w:rsidRDefault="009F5858" w:rsidP="00301D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D0425" w:rsidRPr="003D0425" w:rsidRDefault="003D0425" w:rsidP="00AF49F0">
      <w:pPr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</w:pPr>
      <w:r w:rsidRPr="003D0425"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  <w:t xml:space="preserve">У организации, эксплуатирующей опасный производственный объект </w:t>
      </w:r>
      <w:r w:rsidRPr="003D0425">
        <w:rPr>
          <w:rFonts w:ascii="Times New Roman" w:eastAsia="Batang" w:hAnsi="Times New Roman" w:cs="Times New Roman"/>
          <w:kern w:val="1"/>
          <w:sz w:val="28"/>
          <w:szCs w:val="28"/>
          <w:lang w:val="en-US" w:eastAsia="ar-SA"/>
        </w:rPr>
        <w:t>III</w:t>
      </w:r>
      <w:r w:rsidRPr="003D0425"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  <w:t xml:space="preserve"> класса опасности изменилось наименование юридического лица. Необходимо </w:t>
      </w:r>
      <w:r w:rsidRPr="003D0425"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  <w:br/>
        <w:t>ли вносить изменения в реестр лицензий и реестр опасных производственных объектов?</w:t>
      </w:r>
    </w:p>
    <w:p w:rsidR="00471177" w:rsidRPr="00FE4723" w:rsidRDefault="00471177" w:rsidP="00301D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1177" w:rsidRPr="0096584C" w:rsidRDefault="00C352FD" w:rsidP="00C352FD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Ответ:</w:t>
      </w:r>
      <w:r w:rsidRPr="009658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1177" w:rsidRPr="00FE4723" w:rsidRDefault="00471177" w:rsidP="00C352FD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12B5" w:rsidRPr="003612B5" w:rsidRDefault="003612B5" w:rsidP="003612B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27 Требований к регистрации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государственном реестре опасных производственных объектов и ведению государственного реестра опасных производственных объектов, утвержденных приказом Ростехнадзора от 30 ноября 2020 г. № 471, зарегистрированным в Минюсте России 18 декабря 2020 г., регистрационный № 61590, изменение сведений (в том числе изменение наименования, адреса места нахождения юридического лица) об эксплуатирующей организации является основанием для внесения изменений в сведения, содержащиеся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государственном реестре опасных производственных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ОПО).</w:t>
      </w:r>
    </w:p>
    <w:p w:rsidR="003612B5" w:rsidRDefault="003612B5" w:rsidP="003612B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внесения изменений в сведения, содержащиеся в государственном реестре ОПО, в связи с изменением наименования юридического лица, эксплуатирующей организации необходимо обратиться в территориальный орган Ростехнадзора (по адресу места нахождения заявителя) с заявлением, оформленным в соответствии с приложением № 1 к Административному регламенту Федеральной службы по экологическому, технологическому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атомному надзору предоставления государственной услуги по регистрации опасных производственных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государственном реестре опасных производственных объектов, утвержденному приказом Ростехнадзора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апреля 2019 г. № 140, зарегистрированным в Минюсте России 16 августа 2019 г., регистрационный № 55649 (далее - Административный регламент),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представить документы, предусмотренные пунктом 23 Административного регламента. При этом актуализированные сведения, характеризующие ОПО, представляются в отношении всех ОПО, эксплуатируемых заявителем. </w:t>
      </w:r>
    </w:p>
    <w:p w:rsidR="003612B5" w:rsidRPr="003612B5" w:rsidRDefault="003612B5" w:rsidP="003612B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согласно пункту 7 статьи 3 Федерального закона </w:t>
      </w:r>
    </w:p>
    <w:p w:rsidR="003612B5" w:rsidRPr="003612B5" w:rsidRDefault="003612B5" w:rsidP="003612B5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мая 2014 г. № 99-ФЗ «О внесении изменений в главу 4 части 1 Гражданского кодекса Российской Федерации и о признании утратившими силу отдельных положений законодательных актов Российской Федерации», изменение наименования юридического лица в связи с приведением его в соответствие с нормами главы 4 Гражданского кодекса Российской Федерации не требует внесения изменений в правоустанавливающие и иные документы, содержащие его прежнее наименование. </w:t>
      </w:r>
    </w:p>
    <w:p w:rsidR="003612B5" w:rsidRPr="003612B5" w:rsidRDefault="003612B5" w:rsidP="003612B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в случае изменения наименования юридического лица в связи с приведением его в соответствие с нормами главы 4 Гражданского кодекса Российской Федерации, подача заявления о внесении изменений в сведения, содержащиеся в государственном реестре ОПО не требуется.</w:t>
      </w:r>
    </w:p>
    <w:p w:rsidR="003612B5" w:rsidRPr="003612B5" w:rsidRDefault="003612B5" w:rsidP="003612B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2B5" w:rsidRPr="003612B5" w:rsidRDefault="003612B5" w:rsidP="003612B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2023 г. в соответствии с частью 1.2 статьи 18 Федерального закона № 99-ФЗ от 4 мая 2011 г. «О лицензировании отдельных видов деятельности» (далее - Федеральный закон № 99-ФЗ) внесение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реестр лицензий </w:t>
      </w: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основаниям, указанным в пунктах 1 - 6 части 1 статьи 18 Федерального закона № 99-ФЗ, лицензирующий орган вносит в реестр лицензий в автоматическом режиме на основании полученной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государственных информационных систем информации без поданного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лицензирующий орган заявления о внесении изменений в реестр лицензий.</w:t>
      </w:r>
    </w:p>
    <w:p w:rsidR="003612B5" w:rsidRPr="003612B5" w:rsidRDefault="003612B5" w:rsidP="003612B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организации подавать заявление для внесения изменений </w:t>
      </w:r>
    </w:p>
    <w:p w:rsidR="001C5D41" w:rsidRDefault="003612B5" w:rsidP="003612B5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лицензий в случае изменения наименования юридического лица не нужно.</w:t>
      </w:r>
    </w:p>
    <w:p w:rsidR="003612B5" w:rsidRDefault="003612B5" w:rsidP="003612B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538C9" w:rsidRPr="00FE4723" w:rsidRDefault="00B538C9" w:rsidP="003612B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1177" w:rsidRPr="00B538C9" w:rsidRDefault="00471177" w:rsidP="00471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8C9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B538C9" w:rsidRPr="00B538C9" w:rsidRDefault="00B538C9" w:rsidP="00B538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538C9">
        <w:rPr>
          <w:rFonts w:ascii="Times New Roman" w:eastAsia="Calibri" w:hAnsi="Times New Roman" w:cs="Times New Roman"/>
          <w:sz w:val="28"/>
          <w:szCs w:val="28"/>
        </w:rPr>
        <w:t xml:space="preserve">родлевается ли положение, по которому возможно эксплуатировать опасный производственный объект по адресу, не указанному в реестре лицензий, без внесения изменений в реестр лицензий? </w:t>
      </w:r>
    </w:p>
    <w:p w:rsidR="001B1BE5" w:rsidRDefault="001B1BE5" w:rsidP="0047117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1177" w:rsidRPr="001B1BE5" w:rsidRDefault="00471177" w:rsidP="00471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E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1B1BE5" w:rsidRPr="00B538C9" w:rsidRDefault="001B1BE5" w:rsidP="001B1B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8C9">
        <w:rPr>
          <w:rFonts w:ascii="Times New Roman" w:eastAsia="Calibri" w:hAnsi="Times New Roman" w:cs="Times New Roman"/>
          <w:sz w:val="28"/>
          <w:szCs w:val="28"/>
        </w:rPr>
        <w:t xml:space="preserve">Изменение адреса места осуществления лицензируемого вида деятельности является основанием для внесения изменений в реестр лицензий (часть 1 статьи 18 </w:t>
      </w:r>
      <w:r w:rsidRPr="00B538C9"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  <w:t xml:space="preserve">Федерального закона № 99-ФЗ от 4 мая 2011 г. </w:t>
      </w:r>
      <w:r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  <w:br/>
      </w:r>
      <w:r w:rsidRPr="00B538C9"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  <w:t>«О лицензировании отдельных видов деятельности»</w:t>
      </w:r>
      <w:r w:rsidRPr="00B538C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B1BE5" w:rsidRPr="00B538C9" w:rsidRDefault="001B1BE5" w:rsidP="001B1B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8C9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12 марта </w:t>
      </w:r>
      <w:r w:rsidRPr="00B538C9">
        <w:rPr>
          <w:rFonts w:ascii="Times New Roman" w:eastAsia="Calibri" w:hAnsi="Times New Roman" w:cs="Times New Roman"/>
          <w:sz w:val="28"/>
          <w:szCs w:val="28"/>
        </w:rPr>
        <w:br/>
        <w:t xml:space="preserve">2022 г. № 353 «Об особенностях разрешительной деятельности в Российской Федерации» (далее – Постановление № 353) установлены особенности отдельных видов разрешительных режимов, в том числе, в сфере промышленной безопасности опасных производственных объектов, электроэнергетики и теплоснабжения. </w:t>
      </w:r>
    </w:p>
    <w:p w:rsidR="001B1BE5" w:rsidRPr="00B538C9" w:rsidRDefault="001B1BE5" w:rsidP="001B1B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8C9">
        <w:rPr>
          <w:rFonts w:ascii="Times New Roman" w:eastAsia="Calibri" w:hAnsi="Times New Roman" w:cs="Times New Roman"/>
          <w:sz w:val="28"/>
          <w:szCs w:val="28"/>
        </w:rPr>
        <w:t xml:space="preserve">Согласно пункту 1 Приложения № 4 к Постановлению № 353 осуществление деятельности по эксплуатации взрывопожароопасных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538C9">
        <w:rPr>
          <w:rFonts w:ascii="Times New Roman" w:eastAsia="Calibri" w:hAnsi="Times New Roman" w:cs="Times New Roman"/>
          <w:sz w:val="28"/>
          <w:szCs w:val="28"/>
        </w:rPr>
        <w:t>и химически опасных производственных объектов I, II и III классов опасности и деятельности, связанной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8C9">
        <w:rPr>
          <w:rFonts w:ascii="Times New Roman" w:eastAsia="Calibri" w:hAnsi="Times New Roman" w:cs="Times New Roman"/>
          <w:sz w:val="28"/>
          <w:szCs w:val="28"/>
        </w:rPr>
        <w:t xml:space="preserve">с обращением взрывчатых материалов промышленного назначения, до 31 декабря 2023 г. допускалось без внесения изменений в реестр лицензий в связи с изменением адреса места осуществления лицензируемого вида деятельности, указанного </w:t>
      </w:r>
      <w:r w:rsidRPr="00B538C9">
        <w:rPr>
          <w:rFonts w:ascii="Times New Roman" w:eastAsia="Calibri" w:hAnsi="Times New Roman" w:cs="Times New Roman"/>
          <w:sz w:val="28"/>
          <w:szCs w:val="28"/>
        </w:rPr>
        <w:br/>
        <w:t xml:space="preserve">в реестре лицензий. </w:t>
      </w:r>
    </w:p>
    <w:p w:rsidR="001B1BE5" w:rsidRPr="00B538C9" w:rsidRDefault="001B1BE5" w:rsidP="001B1B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8C9">
        <w:rPr>
          <w:rFonts w:ascii="Times New Roman" w:eastAsia="Calibri" w:hAnsi="Times New Roman" w:cs="Times New Roman"/>
          <w:sz w:val="28"/>
          <w:szCs w:val="28"/>
        </w:rPr>
        <w:t xml:space="preserve">Данные особенности действовали в 2022 и 2023 гг. </w:t>
      </w:r>
    </w:p>
    <w:p w:rsidR="001B1BE5" w:rsidRPr="00B538C9" w:rsidRDefault="001B1BE5" w:rsidP="001B1B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8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Положение Постановления № 353, позволяющее осуществлять деятельность по эксплуатации опасного производственного объекта </w:t>
      </w:r>
      <w:r w:rsidRPr="00B538C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538C9">
        <w:rPr>
          <w:rFonts w:ascii="Times New Roman" w:eastAsia="Calibri" w:hAnsi="Times New Roman" w:cs="Times New Roman"/>
          <w:sz w:val="28"/>
          <w:szCs w:val="28"/>
        </w:rPr>
        <w:t xml:space="preserve">, II и III классов опасности без внесения изменений в реестр лицензий, с 2024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538C9">
        <w:rPr>
          <w:rFonts w:ascii="Times New Roman" w:eastAsia="Calibri" w:hAnsi="Times New Roman" w:cs="Times New Roman"/>
          <w:sz w:val="28"/>
          <w:szCs w:val="28"/>
        </w:rPr>
        <w:t>не действует.</w:t>
      </w:r>
    </w:p>
    <w:p w:rsidR="001B1BE5" w:rsidRPr="00FE4723" w:rsidRDefault="001B1BE5" w:rsidP="001B1BE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1177" w:rsidRPr="005012A7" w:rsidRDefault="00471177" w:rsidP="00471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A7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5012A7" w:rsidRPr="005012A7" w:rsidRDefault="005012A7" w:rsidP="005012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5012A7">
        <w:rPr>
          <w:rFonts w:ascii="Times New Roman" w:eastAsia="Calibri" w:hAnsi="Times New Roman" w:cs="Times New Roman"/>
          <w:sz w:val="28"/>
          <w:szCs w:val="28"/>
        </w:rPr>
        <w:t>еобходимо ли работникам (ответственным лицам) и руководителю организации, эксплуатирующей электроустановки, проходить аттестацию по области Г.1.1?</w:t>
      </w:r>
    </w:p>
    <w:p w:rsidR="00471177" w:rsidRPr="00FE4723" w:rsidRDefault="00471177" w:rsidP="0047117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1177" w:rsidRPr="00495285" w:rsidRDefault="00471177" w:rsidP="00471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28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495285" w:rsidRPr="00495285" w:rsidRDefault="00495285" w:rsidP="004952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28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1 статьи 28.1 Федерального закона </w:t>
      </w:r>
      <w:r w:rsidRPr="00495285">
        <w:rPr>
          <w:rFonts w:ascii="Times New Roman" w:eastAsia="Calibri" w:hAnsi="Times New Roman" w:cs="Times New Roman"/>
          <w:sz w:val="28"/>
          <w:szCs w:val="28"/>
        </w:rPr>
        <w:br/>
        <w:t xml:space="preserve">от 26.03.2003 № 35-ФЗ «Об электроэнергетике» (далее – Федеральный закон </w:t>
      </w:r>
      <w:r w:rsidRPr="00495285">
        <w:rPr>
          <w:rFonts w:ascii="Times New Roman" w:eastAsia="Calibri" w:hAnsi="Times New Roman" w:cs="Times New Roman"/>
          <w:sz w:val="28"/>
          <w:szCs w:val="28"/>
        </w:rPr>
        <w:br/>
        <w:t xml:space="preserve">№ 35-ФЗ) руководители (заместители руководителей) субъектов электроэнергетики и потребителей электрической энергии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95285">
        <w:rPr>
          <w:rFonts w:ascii="Times New Roman" w:eastAsia="Calibri" w:hAnsi="Times New Roman" w:cs="Times New Roman"/>
          <w:sz w:val="28"/>
          <w:szCs w:val="28"/>
        </w:rPr>
        <w:t xml:space="preserve">(далее - организации), в отношении которых в соответствии со статьей 29.1 Федерального закона № 35-ФЗ осуществляется федеральный государственный энергетический надзор в сфере электроэнергетики, осуществляющие профессиональную деятельность, связанную с эксплуатацией объектов электроэнергетики и энергопринимающих установок,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95285">
        <w:rPr>
          <w:rFonts w:ascii="Times New Roman" w:eastAsia="Calibri" w:hAnsi="Times New Roman" w:cs="Times New Roman"/>
          <w:sz w:val="28"/>
          <w:szCs w:val="28"/>
        </w:rPr>
        <w:t>не реже одного раза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285">
        <w:rPr>
          <w:rFonts w:ascii="Times New Roman" w:eastAsia="Calibri" w:hAnsi="Times New Roman" w:cs="Times New Roman"/>
          <w:sz w:val="28"/>
          <w:szCs w:val="28"/>
        </w:rPr>
        <w:t>в пять лет проходить аттестацию по вопросам безопасности в сфере электроэнергетики.</w:t>
      </w:r>
    </w:p>
    <w:p w:rsidR="00495285" w:rsidRPr="00495285" w:rsidRDefault="00495285" w:rsidP="004952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285">
        <w:rPr>
          <w:rFonts w:ascii="Times New Roman" w:eastAsia="Calibri" w:hAnsi="Times New Roman" w:cs="Times New Roman"/>
          <w:sz w:val="28"/>
          <w:szCs w:val="28"/>
        </w:rPr>
        <w:t xml:space="preserve">Согласно пункту 4 статьи 28.1 Федерального закона № 35-ФЗ аттестация руководителей (заместителей руководителей) организаций по вопросам безопасности в сфере электроэнергетики проводится в объеме требований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95285">
        <w:rPr>
          <w:rFonts w:ascii="Times New Roman" w:eastAsia="Calibri" w:hAnsi="Times New Roman" w:cs="Times New Roman"/>
          <w:sz w:val="28"/>
          <w:szCs w:val="28"/>
        </w:rPr>
        <w:t>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электроэнергетики, установленных правилами по охране труда, необходимых для исполнения руководителями (заместителями руководителей) организаций своих трудовых обязанностей.</w:t>
      </w:r>
    </w:p>
    <w:p w:rsidR="00495285" w:rsidRPr="00495285" w:rsidRDefault="00495285" w:rsidP="004952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285">
        <w:rPr>
          <w:rFonts w:ascii="Times New Roman" w:eastAsia="Calibri" w:hAnsi="Times New Roman" w:cs="Times New Roman"/>
          <w:sz w:val="28"/>
          <w:szCs w:val="28"/>
        </w:rPr>
        <w:t>Аттестация по вопросам безопасности в сфере электроэнергетики иных категорий работников Федеральным законом № 35-ФЗ не предусмотрена.</w:t>
      </w:r>
    </w:p>
    <w:p w:rsidR="0032026C" w:rsidRPr="00FE4723" w:rsidRDefault="0032026C" w:rsidP="0047117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3136" w:rsidRPr="008B45A2" w:rsidRDefault="00633136" w:rsidP="00250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633136" w:rsidRPr="00FE4723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45A2" w:rsidRPr="008B45A2" w:rsidRDefault="008B45A2" w:rsidP="008B45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8B45A2">
        <w:rPr>
          <w:rFonts w:ascii="Times New Roman" w:eastAsia="Calibri" w:hAnsi="Times New Roman" w:cs="Times New Roman"/>
          <w:sz w:val="28"/>
          <w:szCs w:val="28"/>
        </w:rPr>
        <w:t xml:space="preserve">ак найти сравнительную таблицу областей аттестации в связи </w:t>
      </w:r>
      <w:r w:rsidRPr="008B45A2">
        <w:rPr>
          <w:rFonts w:ascii="Times New Roman" w:eastAsia="Calibri" w:hAnsi="Times New Roman" w:cs="Times New Roman"/>
          <w:sz w:val="28"/>
          <w:szCs w:val="28"/>
        </w:rPr>
        <w:br/>
        <w:t>с их изменениями с 1 сентября 2024 г.?</w:t>
      </w:r>
    </w:p>
    <w:p w:rsidR="00633136" w:rsidRPr="00FE4723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3136" w:rsidRPr="002506BB" w:rsidRDefault="00633136" w:rsidP="00250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Ответ:</w:t>
      </w:r>
    </w:p>
    <w:p w:rsidR="00633136" w:rsidRPr="00FE4723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B45A2" w:rsidRDefault="008B45A2" w:rsidP="008B4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F5">
        <w:rPr>
          <w:rFonts w:ascii="Times New Roman" w:hAnsi="Times New Roman" w:cs="Times New Roman"/>
          <w:sz w:val="28"/>
          <w:szCs w:val="28"/>
        </w:rPr>
        <w:t xml:space="preserve">Сравнительная таблица областей аттестации (сравнение наименований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A68F5">
        <w:rPr>
          <w:rFonts w:ascii="Times New Roman" w:hAnsi="Times New Roman" w:cs="Times New Roman"/>
          <w:sz w:val="28"/>
          <w:szCs w:val="28"/>
        </w:rPr>
        <w:t xml:space="preserve">и шифров областей аттестации, утвержденных приказами Ростехнадзора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DA68F5">
        <w:rPr>
          <w:rFonts w:ascii="Times New Roman" w:hAnsi="Times New Roman" w:cs="Times New Roman"/>
          <w:sz w:val="28"/>
          <w:szCs w:val="28"/>
        </w:rPr>
        <w:t xml:space="preserve">от 4 сентября 2020 г. № 334 и от 9 августа 2023 г. № 285) размещена </w:t>
      </w:r>
      <w:r w:rsidR="00A77B89">
        <w:rPr>
          <w:rFonts w:ascii="Times New Roman" w:hAnsi="Times New Roman" w:cs="Times New Roman"/>
          <w:sz w:val="28"/>
          <w:szCs w:val="28"/>
        </w:rPr>
        <w:br/>
      </w:r>
      <w:r w:rsidRPr="00DA68F5">
        <w:rPr>
          <w:rFonts w:ascii="Times New Roman" w:hAnsi="Times New Roman" w:cs="Times New Roman"/>
          <w:sz w:val="28"/>
          <w:szCs w:val="28"/>
        </w:rPr>
        <w:t>на официальном сайте Ростехнадзора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8F5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7" w:history="1">
        <w:r w:rsidRPr="00C97683">
          <w:rPr>
            <w:rStyle w:val="a5"/>
            <w:rFonts w:ascii="Times New Roman" w:hAnsi="Times New Roman"/>
            <w:sz w:val="28"/>
            <w:szCs w:val="28"/>
          </w:rPr>
          <w:t>https://www.gosnadzor.ru/service/list/Safety%20certification/index.php</w:t>
        </w:r>
      </w:hyperlink>
      <w:r w:rsidRPr="00DA68F5">
        <w:rPr>
          <w:rFonts w:ascii="Times New Roman" w:hAnsi="Times New Roman" w:cs="Times New Roman"/>
          <w:sz w:val="28"/>
          <w:szCs w:val="28"/>
        </w:rPr>
        <w:t xml:space="preserve">, а также на сайте Центрального управления Ростехнадзора по ссылке </w:t>
      </w:r>
      <w:hyperlink r:id="rId8" w:history="1">
        <w:r w:rsidRPr="00C97683">
          <w:rPr>
            <w:rStyle w:val="a5"/>
            <w:rFonts w:ascii="Times New Roman" w:hAnsi="Times New Roman"/>
            <w:sz w:val="28"/>
            <w:szCs w:val="28"/>
          </w:rPr>
          <w:t>http://cntr.gosnadzor.ru/activity/gu/attestation/normativnye-dokumenty/</w:t>
        </w:r>
      </w:hyperlink>
      <w:r w:rsidRPr="00DA68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1177" w:rsidRPr="00FE4723" w:rsidRDefault="00471177" w:rsidP="00C352F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344E" w:rsidRPr="00E04AA0" w:rsidRDefault="004F344E" w:rsidP="00C352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AA0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6D10A7" w:rsidRPr="006D10A7" w:rsidRDefault="006D10A7" w:rsidP="006D1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ли наличие (ведение) журнала дефектов в бумажном виде при наличии электронного журнала неполадок, неисправностей </w:t>
      </w:r>
      <w:r w:rsidRPr="006D1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электрооборудовании, в котором фиксируются обнаруженные недостатки </w:t>
      </w:r>
      <w:r w:rsidRPr="006D1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меры их устранения?</w:t>
      </w:r>
    </w:p>
    <w:p w:rsidR="004F344E" w:rsidRDefault="004F344E" w:rsidP="008B4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344E" w:rsidRPr="008B45A2" w:rsidRDefault="004F344E" w:rsidP="005B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B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4F344E" w:rsidRPr="008B45A2" w:rsidRDefault="004F344E" w:rsidP="008B4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405" w:rsidRPr="005B3405" w:rsidRDefault="005B3405" w:rsidP="005B340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405">
        <w:rPr>
          <w:rFonts w:ascii="Times New Roman" w:eastAsia="Calibri" w:hAnsi="Times New Roman" w:cs="Times New Roman"/>
          <w:sz w:val="28"/>
          <w:szCs w:val="28"/>
        </w:rPr>
        <w:t xml:space="preserve">Согласно положениям, изложенным в пункте 34 Правил технической эксплуатации электроустановок потребителей электрической энергии, утвержденных приказом Министерства энергетики Российской Федерации </w:t>
      </w:r>
      <w:r w:rsidRPr="005B3405">
        <w:rPr>
          <w:rFonts w:ascii="Times New Roman" w:eastAsia="Calibri" w:hAnsi="Times New Roman" w:cs="Times New Roman"/>
          <w:sz w:val="28"/>
          <w:szCs w:val="28"/>
        </w:rPr>
        <w:br/>
        <w:t xml:space="preserve">от 12 августа 2022 г. № 811 (далее – ПТЭЭПЭЭ) должен быть в наличии журнал или картотека дефектов и неполадок на электрооборудовании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B3405">
        <w:rPr>
          <w:rFonts w:ascii="Times New Roman" w:eastAsia="Calibri" w:hAnsi="Times New Roman" w:cs="Times New Roman"/>
          <w:sz w:val="28"/>
          <w:szCs w:val="28"/>
        </w:rPr>
        <w:t>на рабочих местах оперативного, оперативно-ремонтного персонала.</w:t>
      </w:r>
    </w:p>
    <w:p w:rsidR="005B3405" w:rsidRDefault="005B3405" w:rsidP="005B340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405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пункта 36 ПТЭЭПЭЭ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B3405">
        <w:rPr>
          <w:rFonts w:ascii="Times New Roman" w:eastAsia="Calibri" w:hAnsi="Times New Roman" w:cs="Times New Roman"/>
          <w:sz w:val="28"/>
          <w:szCs w:val="28"/>
        </w:rPr>
        <w:t xml:space="preserve">с утвержденным перечнем документов на рабочих местах оперативного, оперативно-ремонтного персонала потребителем должно быть обеспечено наличие указанных в нем документов на рабочих местах указанного персонала в бумажном и (или) электронном виде и организован доступ такого персонала к их использованию. </w:t>
      </w:r>
    </w:p>
    <w:p w:rsidR="005B3405" w:rsidRPr="005B3405" w:rsidRDefault="005B3405" w:rsidP="005B340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405">
        <w:rPr>
          <w:rFonts w:ascii="Times New Roman" w:eastAsia="Calibri" w:hAnsi="Times New Roman" w:cs="Times New Roman"/>
          <w:sz w:val="28"/>
          <w:szCs w:val="28"/>
        </w:rPr>
        <w:t xml:space="preserve">На основании вышеизложенного журнал или картотека дефектов </w:t>
      </w:r>
      <w:r w:rsidRPr="005B3405">
        <w:rPr>
          <w:rFonts w:ascii="Times New Roman" w:eastAsia="Calibri" w:hAnsi="Times New Roman" w:cs="Times New Roman"/>
          <w:sz w:val="28"/>
          <w:szCs w:val="28"/>
        </w:rPr>
        <w:br/>
        <w:t>и неполадок на электрооборудовании на рабочих местах оперативного, оперативно-ремонтного персонала может находиться и вестись в электронном виде, если будет организован доступ такого персонала к их использованию. Вместе с тем, в случае, если форма указанного журнала предусматривает наличие подписей работников,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3405">
        <w:rPr>
          <w:rFonts w:ascii="Times New Roman" w:eastAsia="Calibri" w:hAnsi="Times New Roman" w:cs="Times New Roman"/>
          <w:sz w:val="28"/>
          <w:szCs w:val="28"/>
        </w:rPr>
        <w:t>то ведение такого журнала в электронном виде невозможна без использования электронной подписи.</w:t>
      </w:r>
    </w:p>
    <w:p w:rsidR="004F344E" w:rsidRPr="00FE4723" w:rsidRDefault="004F344E" w:rsidP="004F34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163A7" w:rsidRPr="00FE4723" w:rsidRDefault="009163A7" w:rsidP="002D6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344E" w:rsidRPr="00785169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4F344E" w:rsidRPr="00FE4723" w:rsidRDefault="004F344E" w:rsidP="004F34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0850" w:rsidRPr="00DD0850" w:rsidRDefault="00DD0850" w:rsidP="00F00F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D0850">
        <w:rPr>
          <w:rFonts w:ascii="Times New Roman" w:eastAsia="Calibri" w:hAnsi="Times New Roman" w:cs="Times New Roman"/>
          <w:sz w:val="28"/>
          <w:szCs w:val="28"/>
        </w:rPr>
        <w:t xml:space="preserve"> связи с отменой Инструкции по применению и испытанию средств защиты, используемых в электроустановках, какими нормами </w:t>
      </w:r>
      <w:r w:rsidRPr="00DD0850">
        <w:rPr>
          <w:rFonts w:ascii="Times New Roman" w:eastAsia="Calibri" w:hAnsi="Times New Roman" w:cs="Times New Roman"/>
          <w:sz w:val="28"/>
          <w:szCs w:val="28"/>
        </w:rPr>
        <w:lastRenderedPageBreak/>
        <w:t>руководствоваться при испытаниях, содержании, комплектовании электроустановок?</w:t>
      </w:r>
    </w:p>
    <w:p w:rsidR="004F344E" w:rsidRPr="00FE4723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344E" w:rsidRPr="004C1429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4F344E" w:rsidRPr="00FE4723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0F8F" w:rsidRPr="00F00F8F" w:rsidRDefault="00F00F8F" w:rsidP="00F00F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обеспечения системного единства обязательных требований,</w:t>
      </w:r>
      <w:r w:rsidRPr="00F00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обеспечивающих отсутствие дублирования обязательных требований, а также</w:t>
      </w:r>
      <w:r w:rsidRPr="00F00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противоречий между ними, приказом Минэнерго России от 1 декабря 2023 г. 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1105</w:t>
      </w:r>
      <w:r w:rsidRPr="00F00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отменен приказ Минэнерго России от 30 июня 2003 г. № 261 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«Об утверждении Инструкции по применению и испытанию средств защиты, используемых в электроустановках».</w:t>
      </w:r>
    </w:p>
    <w:p w:rsidR="00F00F8F" w:rsidRPr="00F00F8F" w:rsidRDefault="00F00F8F" w:rsidP="00F00F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Положением о Министерстве труда и социальной</w:t>
      </w:r>
      <w:r w:rsidRPr="00F00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>защиты Российской Федерации, утвержденным постановлением Правительства</w:t>
      </w:r>
      <w:r w:rsidRPr="00F00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от 19 июня 2012 г. № 610, принятие правил обеспечения</w:t>
      </w:r>
      <w:r w:rsidRPr="00F00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работников средствами индивидуальной защиты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>и смывающими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>и единых типовых норм выдачи средств индивидуальной защиты и смывающих средств отнесено к компетенции Минтруда России.</w:t>
      </w:r>
    </w:p>
    <w:p w:rsidR="00F00F8F" w:rsidRPr="00F00F8F" w:rsidRDefault="00F00F8F" w:rsidP="00F00F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>Обращаем внимание, что в настоящее время вопросы применения средств</w:t>
      </w:r>
      <w:r w:rsidRPr="00F00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индивидуальной защиты регулируются Правилами обеспечения работников</w:t>
      </w:r>
      <w:r w:rsidRPr="00F00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средствами индивидуальной защиты и смывающими средствами, утвержденными</w:t>
      </w:r>
      <w:r w:rsidRPr="00F00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Минтруда России от 29 октября 2021 г. № 766н, </w:t>
      </w:r>
      <w:r w:rsidR="0005278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Едиными типовыми нормами выдачи средств индивидуальной защиты </w:t>
      </w:r>
      <w:r w:rsidR="0005278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>и смывающих средств, утвержденными</w:t>
      </w:r>
      <w:r w:rsidRPr="00F00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Минтруда России </w:t>
      </w:r>
      <w:r w:rsidR="0005278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>от 29 октября 2021 г. № 767н.</w:t>
      </w:r>
    </w:p>
    <w:p w:rsidR="00F00F8F" w:rsidRPr="00F00F8F" w:rsidRDefault="00F00F8F" w:rsidP="00F00F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Рекомендуем ознакомиться с указанными актами для организации работы</w:t>
      </w:r>
      <w:r w:rsidRPr="00F00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F8F">
        <w:rPr>
          <w:rFonts w:ascii="Times New Roman" w:eastAsia="Calibri" w:hAnsi="Times New Roman" w:cs="Times New Roman"/>
          <w:sz w:val="28"/>
          <w:szCs w:val="28"/>
        </w:rPr>
        <w:br/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применения средств индивидуальной защиты и по возникающим вопросам</w:t>
      </w:r>
      <w:r w:rsidRPr="00F00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>обращаться в Минтруд России.</w:t>
      </w:r>
    </w:p>
    <w:p w:rsidR="00F00F8F" w:rsidRPr="00F00F8F" w:rsidRDefault="00F00F8F" w:rsidP="00F00F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>Также обращаем внимание, что в настоящее время действуют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00F8F">
        <w:rPr>
          <w:rFonts w:ascii="Times New Roman" w:eastAsia="Calibri" w:hAnsi="Times New Roman" w:cs="Times New Roman"/>
          <w:sz w:val="28"/>
          <w:szCs w:val="28"/>
        </w:rPr>
        <w:t>ГОСТ 12.4.307-2016 «</w:t>
      </w:r>
      <w:r w:rsidRPr="00F00F8F">
        <w:rPr>
          <w:rFonts w:ascii="Times New Roman" w:eastAsia="Calibri" w:hAnsi="Times New Roman" w:cs="Times New Roman"/>
          <w:bCs/>
          <w:sz w:val="28"/>
          <w:szCs w:val="28"/>
        </w:rPr>
        <w:t>Перчатки диэлектрические из полимерных материалов</w:t>
      </w:r>
      <w:r w:rsidRPr="00F00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00F8F">
        <w:rPr>
          <w:rFonts w:ascii="Times New Roman" w:eastAsia="Calibri" w:hAnsi="Times New Roman" w:cs="Times New Roman"/>
          <w:bCs/>
          <w:sz w:val="28"/>
          <w:szCs w:val="28"/>
        </w:rPr>
        <w:t xml:space="preserve">Общие технические требования и методы испытаний», </w:t>
      </w:r>
      <w:r w:rsidRPr="00F00F8F">
        <w:rPr>
          <w:rFonts w:ascii="Times New Roman" w:eastAsia="Calibri" w:hAnsi="Times New Roman" w:cs="Times New Roman"/>
          <w:sz w:val="28"/>
          <w:szCs w:val="28"/>
        </w:rPr>
        <w:t>ГОСТ 20493-2001 «</w:t>
      </w:r>
      <w:r w:rsidRPr="00F00F8F">
        <w:rPr>
          <w:rFonts w:ascii="Times New Roman" w:eastAsia="Calibri" w:hAnsi="Times New Roman" w:cs="Times New Roman"/>
          <w:bCs/>
          <w:sz w:val="28"/>
          <w:szCs w:val="28"/>
        </w:rPr>
        <w:t xml:space="preserve">Указатели напряжения. Общие технические условия», </w:t>
      </w:r>
      <w:r w:rsidRPr="00F00F8F">
        <w:rPr>
          <w:rFonts w:ascii="Times New Roman" w:eastAsia="Calibri" w:hAnsi="Times New Roman" w:cs="Times New Roman"/>
          <w:sz w:val="28"/>
          <w:szCs w:val="28"/>
        </w:rPr>
        <w:t>ГОСТ 20494-2001 «</w:t>
      </w:r>
      <w:r w:rsidRPr="00F00F8F">
        <w:rPr>
          <w:rFonts w:ascii="Times New Roman" w:eastAsia="Calibri" w:hAnsi="Times New Roman" w:cs="Times New Roman"/>
          <w:bCs/>
          <w:sz w:val="28"/>
          <w:szCs w:val="28"/>
        </w:rPr>
        <w:t xml:space="preserve">Штанги изолирующие оперативные и штанги переносных заземлений. Общие технические условия», </w:t>
      </w:r>
      <w:r w:rsidRPr="00F00F8F">
        <w:rPr>
          <w:rFonts w:ascii="Times New Roman" w:eastAsia="Calibri" w:hAnsi="Times New Roman" w:cs="Times New Roman"/>
          <w:sz w:val="28"/>
          <w:szCs w:val="28"/>
        </w:rPr>
        <w:t xml:space="preserve">ГОСТ IEC 60900-2019 </w:t>
      </w:r>
      <w:r w:rsidRPr="00F00F8F">
        <w:rPr>
          <w:rFonts w:ascii="Times New Roman" w:eastAsia="Calibri" w:hAnsi="Times New Roman" w:cs="Times New Roman"/>
          <w:bCs/>
          <w:sz w:val="28"/>
          <w:szCs w:val="28"/>
        </w:rPr>
        <w:t xml:space="preserve">«Работа </w:t>
      </w:r>
      <w:r w:rsidR="008F14C0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F00F8F">
        <w:rPr>
          <w:rFonts w:ascii="Times New Roman" w:eastAsia="Calibri" w:hAnsi="Times New Roman" w:cs="Times New Roman"/>
          <w:bCs/>
          <w:sz w:val="28"/>
          <w:szCs w:val="28"/>
        </w:rPr>
        <w:t xml:space="preserve">под напряжением. Ручные инструменты для работ под напряжением </w:t>
      </w:r>
      <w:r w:rsidR="00EB52F2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F00F8F">
        <w:rPr>
          <w:rFonts w:ascii="Times New Roman" w:eastAsia="Calibri" w:hAnsi="Times New Roman" w:cs="Times New Roman"/>
          <w:bCs/>
          <w:sz w:val="28"/>
          <w:szCs w:val="28"/>
        </w:rPr>
        <w:t xml:space="preserve">до 1000 В переменного и 1500 В постоянного тока. Общие требования </w:t>
      </w:r>
      <w:r w:rsidR="00EB52F2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F00F8F">
        <w:rPr>
          <w:rFonts w:ascii="Times New Roman" w:eastAsia="Calibri" w:hAnsi="Times New Roman" w:cs="Times New Roman"/>
          <w:bCs/>
          <w:sz w:val="28"/>
          <w:szCs w:val="28"/>
        </w:rPr>
        <w:t xml:space="preserve">и методы испытаний», в которых указаны </w:t>
      </w:r>
      <w:r w:rsidRPr="00F00F8F">
        <w:rPr>
          <w:rFonts w:ascii="Times New Roman" w:eastAsia="Calibri" w:hAnsi="Times New Roman" w:cs="Times New Roman"/>
          <w:sz w:val="28"/>
          <w:szCs w:val="28"/>
        </w:rPr>
        <w:t xml:space="preserve">виды, объем </w:t>
      </w:r>
      <w:r w:rsidRPr="00F00F8F">
        <w:rPr>
          <w:rFonts w:ascii="Times New Roman" w:eastAsia="Calibri" w:hAnsi="Times New Roman" w:cs="Times New Roman"/>
          <w:sz w:val="28"/>
          <w:szCs w:val="28"/>
        </w:rPr>
        <w:br/>
        <w:t>и последовательность проведения испытаний.</w:t>
      </w:r>
    </w:p>
    <w:p w:rsidR="004F344E" w:rsidRPr="00FE4723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344E" w:rsidRPr="009E58D3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4F344E" w:rsidRPr="00FE4723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58D3" w:rsidRPr="009E58D3" w:rsidRDefault="009E58D3" w:rsidP="009E5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E58D3">
        <w:rPr>
          <w:rFonts w:ascii="Times New Roman" w:eastAsia="Calibri" w:hAnsi="Times New Roman" w:cs="Times New Roman"/>
          <w:sz w:val="28"/>
          <w:szCs w:val="28"/>
        </w:rPr>
        <w:t xml:space="preserve">риказом Министерства энергетики Российской Федерации </w:t>
      </w:r>
      <w:r w:rsidRPr="009E58D3">
        <w:rPr>
          <w:rFonts w:ascii="Times New Roman" w:eastAsia="Calibri" w:hAnsi="Times New Roman" w:cs="Times New Roman"/>
          <w:sz w:val="28"/>
          <w:szCs w:val="28"/>
        </w:rPr>
        <w:br/>
        <w:t xml:space="preserve">от 12 августа 2022 г. № 811с утверждены Правила технической эксплуатации электроустановок потребителей электрической энергии и отменены Правила </w:t>
      </w:r>
      <w:r w:rsidRPr="009E58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технической эксплуатации электроустановок потребителей, утвержденных приказом Министерства энергетики Российской Федерации от 13 января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E58D3">
        <w:rPr>
          <w:rFonts w:ascii="Times New Roman" w:eastAsia="Calibri" w:hAnsi="Times New Roman" w:cs="Times New Roman"/>
          <w:sz w:val="28"/>
          <w:szCs w:val="28"/>
        </w:rPr>
        <w:t xml:space="preserve">2003 г. № 6, в которых были приведены </w:t>
      </w:r>
      <w:r w:rsidRPr="009E5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методические указания по испытаниям электрооборудования и аппаратов электроустановок потребителей, а также </w:t>
      </w:r>
      <w:r w:rsidRPr="009E58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нормы испытаний электрооборудования и аппаратов электроустановок потребителей. Какими нормами испытаний электрооборудования и аппаратов электроустановок потребителей в настоящее время пользоваться?</w:t>
      </w:r>
    </w:p>
    <w:p w:rsidR="004F344E" w:rsidRPr="00FE4723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344E" w:rsidRPr="001B385C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4F344E" w:rsidRPr="00FE4723" w:rsidRDefault="004F344E" w:rsidP="004F34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D33DA" w:rsidRPr="003D33DA" w:rsidRDefault="003D33DA" w:rsidP="003D33D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Д</w:t>
      </w:r>
      <w:r w:rsidRPr="003D3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ействительно, в настоящее время в Правилах технической эксплуатации электроустановок потребителей электрической энергии отсутствуют нормы испытания электрооборудования. </w:t>
      </w:r>
    </w:p>
    <w:p w:rsidR="003D33DA" w:rsidRPr="003D33DA" w:rsidRDefault="003D33DA" w:rsidP="003D33D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Вместе с тем согласно </w:t>
      </w:r>
      <w:r w:rsidRPr="003D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 24 указанного нормативного документа при организации и осуществлении эксплуатации электрооборудования </w:t>
      </w:r>
      <w:r w:rsidRPr="003D3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электроустановок общего назначения потребителей (силовые трансформаторы и масляные шунтирующие реакторы, распределительные устройства, воздушные ЛЭП, кабельные линии, электродвигатели, релейная защита и автоматика, телемеханика и вторичные цепи, заземляющие устройства, защита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перенапряжений, конденсаторные установки, аккумуляторные установки, электрическое освещение) потребители должны выполнять требования в объеме, предусмотренном для указанных видов оборудования и устройств в Правилах технической эксплуатации электрических станций и сетей Российской Федерации, утвержденных приказом Министерства энергетики Российской Федерации </w:t>
      </w:r>
      <w:r w:rsidRPr="003D3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4 октября 2022 г. № 1070.</w:t>
      </w:r>
    </w:p>
    <w:p w:rsidR="003D33DA" w:rsidRPr="003D33DA" w:rsidRDefault="003D33DA" w:rsidP="003D33DA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3DA">
        <w:rPr>
          <w:rFonts w:ascii="Times New Roman" w:eastAsia="Calibri" w:hAnsi="Times New Roman" w:cs="Times New Roman"/>
          <w:sz w:val="28"/>
          <w:szCs w:val="28"/>
        </w:rPr>
        <w:t>Таким образом испытание электрооборудования потребителей электрической энергии может проводится по нормам, применимым для испытания электрооборудования у субъектов электроэнергетики.</w:t>
      </w:r>
    </w:p>
    <w:p w:rsidR="003D33DA" w:rsidRPr="003D33DA" w:rsidRDefault="003D33DA" w:rsidP="003D33DA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D33DA">
        <w:rPr>
          <w:rFonts w:ascii="Times New Roman" w:eastAsia="Calibri" w:hAnsi="Times New Roman" w:cs="Times New Roman"/>
          <w:sz w:val="28"/>
          <w:szCs w:val="28"/>
        </w:rPr>
        <w:t>В настоящие время организации субъектов электроэнергетики при выполнении испытаний и измерений в электроустановках руководствуются Объемом и нормами испытания электрооборудования, утвержденными распоряжением ПАО «</w:t>
      </w:r>
      <w:proofErr w:type="spellStart"/>
      <w:r w:rsidRPr="003D33DA">
        <w:rPr>
          <w:rFonts w:ascii="Times New Roman" w:eastAsia="Calibri" w:hAnsi="Times New Roman" w:cs="Times New Roman"/>
          <w:sz w:val="28"/>
          <w:szCs w:val="28"/>
        </w:rPr>
        <w:t>Россети</w:t>
      </w:r>
      <w:proofErr w:type="spellEnd"/>
      <w:r w:rsidRPr="003D33DA">
        <w:rPr>
          <w:rFonts w:ascii="Times New Roman" w:eastAsia="Calibri" w:hAnsi="Times New Roman" w:cs="Times New Roman"/>
          <w:sz w:val="28"/>
          <w:szCs w:val="28"/>
        </w:rPr>
        <w:t xml:space="preserve">» от 29 мая 2017 г. № 280р (РД 34.45-51.300-97), </w:t>
      </w:r>
      <w:r w:rsidRPr="003D33DA">
        <w:rPr>
          <w:rFonts w:ascii="Times New Roman" w:eastAsia="Calibri" w:hAnsi="Times New Roman" w:cs="Times New Roman"/>
          <w:sz w:val="28"/>
          <w:szCs w:val="28"/>
        </w:rPr>
        <w:br/>
        <w:t xml:space="preserve">за исключением субъектов электроэнергетики, у которых утверждены соответствующие стандарты, разработанные с целью реализации </w:t>
      </w:r>
      <w:r w:rsidRPr="003D33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Федерального закона от 27 декабря 2002 г. № 184-ФЗ «О техническом регулировании».</w:t>
      </w:r>
    </w:p>
    <w:p w:rsidR="003D33DA" w:rsidRPr="003D33DA" w:rsidRDefault="003D33DA" w:rsidP="003D33DA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3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Потребители электрической энергии, у которых не разработан стандарт организации по испытаниям электрооборудования, могут руководствоваться кроме указанного выше документа, также главой 1.8 Правил устройства электроустановок, утвержденных приказом Министерства энергетики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D33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от 9 апреля 2003 г. № 150, </w:t>
      </w:r>
      <w:r w:rsidRPr="003D33DA">
        <w:rPr>
          <w:rFonts w:ascii="Times New Roman" w:eastAsia="Calibri" w:hAnsi="Times New Roman" w:cs="Times New Roman"/>
          <w:sz w:val="28"/>
          <w:szCs w:val="28"/>
        </w:rPr>
        <w:t>ГОСТ Р 50571.16-2019 «Электроустановки низковольтные. Испытания».</w:t>
      </w:r>
    </w:p>
    <w:p w:rsidR="003D33DA" w:rsidRPr="003D33DA" w:rsidRDefault="003D33DA" w:rsidP="003D33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8C4" w:rsidRPr="00FE4723" w:rsidRDefault="003E38C4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344E" w:rsidRPr="00A54D31" w:rsidRDefault="009163A7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9163A7" w:rsidRPr="00FE4723" w:rsidRDefault="009163A7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631F" w:rsidRPr="009E631F" w:rsidRDefault="009E631F" w:rsidP="009E6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ли переработка положения об организации производственного контроля за соблюдением требований промышленной безопасности в связи с внесением с 1 сентября 2024 г. изменений в Правила организации и осуществления производственного контроля за соблюдением требований промышленной безопасности, утвержденные постановлением Правительства Российской Федерации от 18 декабря 2020 г.№ 2168.</w:t>
      </w:r>
    </w:p>
    <w:p w:rsidR="009E631F" w:rsidRPr="009E631F" w:rsidRDefault="009E631F" w:rsidP="009E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8C4" w:rsidRPr="009E631F" w:rsidRDefault="003E38C4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4F344E" w:rsidRPr="00FE4723" w:rsidRDefault="004F344E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47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9A7AC7" w:rsidRPr="009A7AC7" w:rsidRDefault="009A7AC7" w:rsidP="009A7A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2024 г. вступила в силу обновленная версия Правил организации и осуществления производственного контроля за соблюдением требований промышленной безопасности, утвержденных постановлением Правительства Российской Федерации от 18 декабря 2020 г. № 2168 (далее – Правила). Изменения были внесены постановлением Правительства Российской Федерации от 29 июля 2023 г. № 1233 «О внесении изменений в правила организации и осуществления производственного контроля за соблюдением требований промышленной безопасности».</w:t>
      </w:r>
    </w:p>
    <w:p w:rsidR="009A7AC7" w:rsidRPr="009A7AC7" w:rsidRDefault="009A7AC7" w:rsidP="009A7A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 действующей редакции содержат новые требования промышленной безопасности к организации и осуществлению производственного контроля.</w:t>
      </w:r>
    </w:p>
    <w:p w:rsidR="009A7AC7" w:rsidRPr="009A7AC7" w:rsidRDefault="009A7AC7" w:rsidP="009A7A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Правил положение о производственном контроле разрабатывается вновь или подлежит изменению, в том числе, в случае изменения требований промышленной безопасности к осуществлению производственного контроля.</w:t>
      </w:r>
    </w:p>
    <w:p w:rsidR="009A7AC7" w:rsidRPr="009A7AC7" w:rsidRDefault="009A7AC7" w:rsidP="009A7A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разработанные до 1 сентября 2024 г. положения об организации производственного контроля подлежат изменению или разработке вновь.</w:t>
      </w:r>
    </w:p>
    <w:p w:rsidR="003E38C4" w:rsidRPr="009A7AC7" w:rsidRDefault="003E38C4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8C4" w:rsidRPr="00392441" w:rsidRDefault="003E38C4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3E38C4" w:rsidRPr="00392441" w:rsidRDefault="003E38C4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41" w:rsidRPr="00392441" w:rsidRDefault="00392441" w:rsidP="003924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организация (управляющая организация или специализированная организация, выполняющая работы по техническому обслуживанию и ремонту лифтов) должна ставить лифты на учет в </w:t>
      </w:r>
      <w:proofErr w:type="spellStart"/>
      <w:r w:rsidRPr="00392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Ростехнадзоре</w:t>
      </w:r>
      <w:proofErr w:type="spellEnd"/>
      <w:r w:rsidRPr="003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выборе способа управления многоквартирным домом управляющей организацией.</w:t>
      </w:r>
    </w:p>
    <w:p w:rsidR="00392441" w:rsidRPr="00392441" w:rsidRDefault="00392441" w:rsidP="00392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8C4" w:rsidRPr="00392441" w:rsidRDefault="003E38C4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3E38C4" w:rsidRPr="00FE4723" w:rsidRDefault="003E38C4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15AF" w:rsidRPr="003115AF" w:rsidRDefault="003115AF" w:rsidP="003115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</w:t>
      </w:r>
    </w:p>
    <w:p w:rsidR="003115AF" w:rsidRPr="003115AF" w:rsidRDefault="003115AF" w:rsidP="0031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исключением эскалаторов в метрополитенах, утвержденных постановлением Правительства Российской Федерации от 20 октября 2023 г. № 1744 (далее – Правила), владельцем лифта в отношении объектов в многоквартирном доме в случае, если собственниками помещений в многоквартирным домом выбран и реализован один из способов управления многоквартирным домом, предусмотренных пунктами 2 и 3 части 2 статьи 161 Жилищного кодекса Российской Федерации, является лицо, осуществляющее управление многоквартирным домом в соответствии с Жилищным кодексом Российской Федерации.</w:t>
      </w:r>
    </w:p>
    <w:p w:rsidR="003115AF" w:rsidRPr="003115AF" w:rsidRDefault="003115AF" w:rsidP="003115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если собственниками помещений в многоквартирным домом выбран и реализован способ управления многоквартирным домом - управление управляющей организацией, то владельцем лифта, обязанным направлять уведомление о вводе объекта в эксплуатацию, является управляющая организация.</w:t>
      </w:r>
    </w:p>
    <w:p w:rsidR="004F344E" w:rsidRPr="00FE4723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47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41405" w:rsidRPr="00FE4723" w:rsidRDefault="00A41405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38C4" w:rsidRPr="00A22BB2" w:rsidRDefault="003E38C4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3E38C4" w:rsidRPr="00A22BB2" w:rsidRDefault="003E38C4" w:rsidP="003E3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BB2" w:rsidRPr="00A22BB2" w:rsidRDefault="00A22BB2" w:rsidP="00A22B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B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ли постановка на учет подъемных сооружений с учетом внесенных изменений в Правила безопасности опасных производственных объектов, на которых используются подъемные сооружения?</w:t>
      </w:r>
    </w:p>
    <w:p w:rsidR="00A22BB2" w:rsidRPr="00A22BB2" w:rsidRDefault="00A22BB2" w:rsidP="00A2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38C4" w:rsidRPr="00FE4723" w:rsidRDefault="003E38C4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38C4" w:rsidRPr="00DC2F2D" w:rsidRDefault="003E38C4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3E38C4" w:rsidRPr="00FE4723" w:rsidRDefault="003E38C4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2F2D" w:rsidRPr="00DC2F2D" w:rsidRDefault="00DC2F2D" w:rsidP="00DC2F2D">
      <w:pPr>
        <w:widowControl w:val="0"/>
        <w:spacing w:after="0" w:line="240" w:lineRule="auto"/>
        <w:ind w:right="-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F2D">
        <w:rPr>
          <w:rFonts w:ascii="Times New Roman" w:eastAsia="Calibri" w:hAnsi="Times New Roman" w:cs="Times New Roman"/>
          <w:sz w:val="28"/>
          <w:szCs w:val="28"/>
        </w:rPr>
        <w:t>Приказом Ростехнадзора от 22 января 2024 г. № 16 в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Ростехнадзора от 26 ноября 2020 г.                  № 461 (далее – ФНП), внесен ряд изменений, вступивших в силу</w:t>
      </w:r>
      <w:r w:rsidRPr="00DC2F2D">
        <w:rPr>
          <w:rFonts w:ascii="Times New Roman" w:eastAsia="Times New Roman" w:hAnsi="Times New Roman" w:cs="Times New Roman"/>
          <w:color w:val="323232"/>
          <w:sz w:val="26"/>
          <w:szCs w:val="26"/>
        </w:rPr>
        <w:t xml:space="preserve"> </w:t>
      </w:r>
      <w:r w:rsidRPr="00DC2F2D">
        <w:rPr>
          <w:rFonts w:ascii="Times New Roman" w:eastAsia="Calibri" w:hAnsi="Times New Roman" w:cs="Times New Roman"/>
          <w:sz w:val="28"/>
          <w:szCs w:val="28"/>
        </w:rPr>
        <w:t>с 1 сентября 2024 года.</w:t>
      </w:r>
    </w:p>
    <w:p w:rsidR="00DC2F2D" w:rsidRPr="00DC2F2D" w:rsidRDefault="00DC2F2D" w:rsidP="00DC2F2D">
      <w:pPr>
        <w:widowControl w:val="0"/>
        <w:spacing w:after="0" w:line="240" w:lineRule="auto"/>
        <w:ind w:right="-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F2D">
        <w:rPr>
          <w:rFonts w:ascii="Times New Roman" w:eastAsia="Calibri" w:hAnsi="Times New Roman" w:cs="Times New Roman"/>
          <w:sz w:val="28"/>
          <w:szCs w:val="28"/>
        </w:rPr>
        <w:t xml:space="preserve">Ранее, подъемные сооружения (далее – ПС), перечисленные в пункте 2 ФНП, перед пуском в работу подлежали учёту в органах Ростехнадзора и должны были учитываться органами Ростехнадзора при внесении сведений об объектах и эксплуатирующих их организациях в реестре опасных производственных объектов (далее – ОПО). </w:t>
      </w:r>
    </w:p>
    <w:p w:rsidR="00DC2F2D" w:rsidRPr="00DC2F2D" w:rsidRDefault="00DC2F2D" w:rsidP="00DC2F2D">
      <w:pPr>
        <w:widowControl w:val="0"/>
        <w:spacing w:after="0" w:line="240" w:lineRule="auto"/>
        <w:ind w:right="-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F2D">
        <w:rPr>
          <w:rFonts w:ascii="Times New Roman" w:eastAsia="Calibri" w:hAnsi="Times New Roman" w:cs="Times New Roman"/>
          <w:sz w:val="28"/>
          <w:szCs w:val="28"/>
        </w:rPr>
        <w:t>С 1 сентября 2024 г.</w:t>
      </w:r>
      <w:r w:rsidRPr="00DC2F2D">
        <w:rPr>
          <w:rFonts w:ascii="Times New Roman" w:eastAsia="Times New Roman" w:hAnsi="Times New Roman" w:cs="Times New Roman"/>
          <w:color w:val="323232"/>
          <w:sz w:val="26"/>
          <w:szCs w:val="26"/>
        </w:rPr>
        <w:t xml:space="preserve"> </w:t>
      </w:r>
      <w:r w:rsidRPr="00DC2F2D">
        <w:rPr>
          <w:rFonts w:ascii="Times New Roman" w:eastAsia="Calibri" w:hAnsi="Times New Roman" w:cs="Times New Roman"/>
          <w:sz w:val="28"/>
          <w:szCs w:val="28"/>
        </w:rPr>
        <w:t xml:space="preserve">из ФНП исключены положения об учете ПС, </w:t>
      </w:r>
      <w:r w:rsidRPr="00DC2F2D">
        <w:rPr>
          <w:rFonts w:ascii="Times New Roman" w:eastAsia="Calibri" w:hAnsi="Times New Roman" w:cs="Times New Roman"/>
          <w:sz w:val="28"/>
          <w:szCs w:val="28"/>
        </w:rPr>
        <w:br/>
        <w:t>в частности, исключены пункты 143, 144 и 145 ФНП.</w:t>
      </w:r>
    </w:p>
    <w:p w:rsidR="00DC2F2D" w:rsidRPr="00DC2F2D" w:rsidRDefault="00DC2F2D" w:rsidP="00DC2F2D">
      <w:pPr>
        <w:widowControl w:val="0"/>
        <w:spacing w:after="0" w:line="240" w:lineRule="auto"/>
        <w:ind w:right="-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F2D">
        <w:rPr>
          <w:rFonts w:ascii="Times New Roman" w:eastAsia="Calibri" w:hAnsi="Times New Roman" w:cs="Times New Roman"/>
          <w:sz w:val="28"/>
          <w:szCs w:val="28"/>
        </w:rPr>
        <w:t xml:space="preserve">Таким образом, в соответствии с приказом Ростехнадзора </w:t>
      </w:r>
      <w:r w:rsidRPr="00DC2F2D">
        <w:rPr>
          <w:rFonts w:ascii="Times New Roman" w:eastAsia="Calibri" w:hAnsi="Times New Roman" w:cs="Times New Roman"/>
          <w:sz w:val="28"/>
          <w:szCs w:val="28"/>
        </w:rPr>
        <w:br/>
        <w:t>от 22 января 2024 г. № 16 с 1 сентября 2024 г. указание об учете и снятии                            с учета в территориальных органах Ростехнадзора эксплуатируемых ПС, входящих в состав ОПО, которое применялось в пунктах 143-145 ФНП, утратило силу.</w:t>
      </w:r>
    </w:p>
    <w:p w:rsidR="00DC2F2D" w:rsidRPr="00DC2F2D" w:rsidRDefault="00DC2F2D" w:rsidP="00DC2F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Данные изменения, внесенные в ФНП по подъемным сооружениям приказом Ростехнадзора от 22 января 2024 г. №16, свидетельствуют                                     об упрощении процедуры регистрации в реестре ОПО с применением подъемных сооружений, ввиду исключения требований к учету </w:t>
      </w:r>
      <w:r w:rsidRPr="00DC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снятию с учета в территориальных органах Ростехнадзора подъемных сооружений, эксплуатируемых в составе ОПО.</w:t>
      </w:r>
    </w:p>
    <w:p w:rsidR="00471177" w:rsidRPr="00FE4723" w:rsidRDefault="00471177" w:rsidP="00C352F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2614" w:rsidRPr="00EF2614" w:rsidRDefault="00EF2614" w:rsidP="00EF26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14">
        <w:rPr>
          <w:rFonts w:ascii="Times New Roman" w:eastAsia="Calibri" w:hAnsi="Times New Roman" w:cs="Times New Roman"/>
          <w:b/>
          <w:sz w:val="28"/>
          <w:szCs w:val="28"/>
        </w:rPr>
        <w:t>Вопрос:</w:t>
      </w:r>
    </w:p>
    <w:p w:rsidR="00EF2614" w:rsidRPr="00EF2614" w:rsidRDefault="00EF2614" w:rsidP="00EF2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4" w:rsidRPr="00EF2614" w:rsidRDefault="00EF2614" w:rsidP="00F235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14">
        <w:rPr>
          <w:rFonts w:ascii="Times New Roman" w:eastAsia="Calibri" w:hAnsi="Times New Roman" w:cs="Times New Roman"/>
          <w:sz w:val="28"/>
          <w:szCs w:val="28"/>
        </w:rPr>
        <w:t>В связи с вступлением в силу приказа Ростехнадзора от 9 августа 2023 г. № 285 «Об утверждении Перечня областей аттестации в области промышленной безопасности» и изменением областей аттестации необходимо ли проходить аттестацию по областям аттестации Б.8.1.2 и Б.8.1.3, если работник пройдет аттестацию по области Б.8.1.</w:t>
      </w:r>
    </w:p>
    <w:p w:rsidR="00EF2614" w:rsidRPr="00EF2614" w:rsidRDefault="00EF2614" w:rsidP="00EF2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4" w:rsidRPr="00EF2614" w:rsidRDefault="00EF2614" w:rsidP="00EF26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614">
        <w:rPr>
          <w:rFonts w:ascii="Times New Roman" w:eastAsia="Calibri" w:hAnsi="Times New Roman" w:cs="Times New Roman"/>
          <w:b/>
          <w:sz w:val="28"/>
          <w:szCs w:val="28"/>
        </w:rPr>
        <w:t>Ответ:</w:t>
      </w:r>
    </w:p>
    <w:p w:rsidR="00EF2614" w:rsidRPr="00EF2614" w:rsidRDefault="00EF2614" w:rsidP="00EF2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4" w:rsidRPr="00EF2614" w:rsidRDefault="00EF2614" w:rsidP="007B7A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2614">
        <w:rPr>
          <w:rFonts w:ascii="Times New Roman" w:eastAsia="Calibri" w:hAnsi="Times New Roman" w:cs="Times New Roman"/>
          <w:bCs/>
          <w:sz w:val="28"/>
          <w:szCs w:val="28"/>
        </w:rPr>
        <w:t>В соответствии с действующим Перечнем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электроэнергетики», утверждённым приказом Ростехнадзора от 9 августа 2023 г. № 285 (далее - Приказ № 285), область аттестации Б.8.1 (Эксплуатация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 распространяется на эксплуатацию вышеуказанных котлов.</w:t>
      </w:r>
    </w:p>
    <w:p w:rsidR="00EF2614" w:rsidRPr="00EF2614" w:rsidRDefault="00EF2614" w:rsidP="007B7A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2614">
        <w:rPr>
          <w:rFonts w:ascii="Times New Roman" w:eastAsia="Calibri" w:hAnsi="Times New Roman" w:cs="Times New Roman"/>
          <w:bCs/>
          <w:sz w:val="28"/>
          <w:szCs w:val="28"/>
        </w:rPr>
        <w:t>Согласно Приказу № 285 области аттестации Б.8.1.2 (Эксплуатация опасных производственных объектов, на которых используются паровые котлы, трубопроводы пара и горячей воды с давлением не более 4,0 МПа при температуре, не вызывающей ползучесть металла) и Б.8.1.3 (Эксплуатация опасных производственных объектов, на которых используются водогрейные котлы и трубопроводы горячей воды с температурой нагрева воды более 115°С) распространяются на эксплуатацию указанного в их наименовании оборудования (совмещают требования безопасности к эксплуатации котлов и трубопроводов).</w:t>
      </w:r>
    </w:p>
    <w:p w:rsidR="00EF2614" w:rsidRPr="00EF2614" w:rsidRDefault="00EF2614" w:rsidP="007B7A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2614">
        <w:rPr>
          <w:rFonts w:ascii="Times New Roman" w:eastAsia="Calibri" w:hAnsi="Times New Roman" w:cs="Times New Roman"/>
          <w:bCs/>
          <w:sz w:val="28"/>
          <w:szCs w:val="28"/>
        </w:rPr>
        <w:t xml:space="preserve"> Таким образом область аттестации Б.8.1, утвержденная Приказом </w:t>
      </w:r>
      <w:r w:rsidR="00510140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F2614">
        <w:rPr>
          <w:rFonts w:ascii="Times New Roman" w:eastAsia="Calibri" w:hAnsi="Times New Roman" w:cs="Times New Roman"/>
          <w:bCs/>
          <w:sz w:val="28"/>
          <w:szCs w:val="28"/>
        </w:rPr>
        <w:t>№ 285, включает в себя подобласти Б.8.1.2 и Б.8.1.3 в части эксплуатации паровых и водогрейных котлов. Дополнительная аттестация по Б.8.1.2 и Б.8.1.3 не требуется.</w:t>
      </w:r>
    </w:p>
    <w:p w:rsidR="00EF2614" w:rsidRPr="00EF2614" w:rsidRDefault="00EF2614" w:rsidP="00EF261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177" w:rsidRPr="00FE4723" w:rsidRDefault="00471177" w:rsidP="00C352F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1177" w:rsidRPr="00FE4723" w:rsidRDefault="00471177" w:rsidP="00C352F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71177" w:rsidRPr="00FE4723" w:rsidSect="003E38C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22" w:rsidRDefault="00174C22" w:rsidP="003E38C4">
      <w:pPr>
        <w:spacing w:after="0" w:line="240" w:lineRule="auto"/>
      </w:pPr>
      <w:r>
        <w:separator/>
      </w:r>
    </w:p>
  </w:endnote>
  <w:endnote w:type="continuationSeparator" w:id="0">
    <w:p w:rsidR="00174C22" w:rsidRDefault="00174C22" w:rsidP="003E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22" w:rsidRDefault="00174C22" w:rsidP="003E38C4">
      <w:pPr>
        <w:spacing w:after="0" w:line="240" w:lineRule="auto"/>
      </w:pPr>
      <w:r>
        <w:separator/>
      </w:r>
    </w:p>
  </w:footnote>
  <w:footnote w:type="continuationSeparator" w:id="0">
    <w:p w:rsidR="00174C22" w:rsidRDefault="00174C22" w:rsidP="003E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645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38C4" w:rsidRPr="003E38C4" w:rsidRDefault="003E38C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38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38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38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358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E38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38C4" w:rsidRDefault="003E38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85292"/>
    <w:multiLevelType w:val="hybridMultilevel"/>
    <w:tmpl w:val="B50A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66"/>
    <w:rsid w:val="00052783"/>
    <w:rsid w:val="00080932"/>
    <w:rsid w:val="000948CC"/>
    <w:rsid w:val="000D619D"/>
    <w:rsid w:val="00174C22"/>
    <w:rsid w:val="001A0A47"/>
    <w:rsid w:val="001B12E4"/>
    <w:rsid w:val="001B1BE5"/>
    <w:rsid w:val="001B385C"/>
    <w:rsid w:val="001C5D41"/>
    <w:rsid w:val="00216C7C"/>
    <w:rsid w:val="002506BB"/>
    <w:rsid w:val="00253583"/>
    <w:rsid w:val="002D67D4"/>
    <w:rsid w:val="002E2207"/>
    <w:rsid w:val="00301DC9"/>
    <w:rsid w:val="003115AF"/>
    <w:rsid w:val="0032026C"/>
    <w:rsid w:val="00330B9E"/>
    <w:rsid w:val="003612B5"/>
    <w:rsid w:val="00392441"/>
    <w:rsid w:val="003B4DEA"/>
    <w:rsid w:val="003D0425"/>
    <w:rsid w:val="003D33DA"/>
    <w:rsid w:val="003E38C4"/>
    <w:rsid w:val="004646B4"/>
    <w:rsid w:val="00471177"/>
    <w:rsid w:val="00495285"/>
    <w:rsid w:val="004C1429"/>
    <w:rsid w:val="004F344E"/>
    <w:rsid w:val="005012A7"/>
    <w:rsid w:val="00502184"/>
    <w:rsid w:val="00510140"/>
    <w:rsid w:val="00537917"/>
    <w:rsid w:val="0054318B"/>
    <w:rsid w:val="00547185"/>
    <w:rsid w:val="00583948"/>
    <w:rsid w:val="005B180A"/>
    <w:rsid w:val="005B3405"/>
    <w:rsid w:val="00600206"/>
    <w:rsid w:val="00632406"/>
    <w:rsid w:val="00633136"/>
    <w:rsid w:val="006B6796"/>
    <w:rsid w:val="006C6403"/>
    <w:rsid w:val="006D10A7"/>
    <w:rsid w:val="006F6BCB"/>
    <w:rsid w:val="006F7BC9"/>
    <w:rsid w:val="007178F2"/>
    <w:rsid w:val="00785169"/>
    <w:rsid w:val="007B7A09"/>
    <w:rsid w:val="007D5D71"/>
    <w:rsid w:val="00810E58"/>
    <w:rsid w:val="00816514"/>
    <w:rsid w:val="00820683"/>
    <w:rsid w:val="00825D38"/>
    <w:rsid w:val="00865E65"/>
    <w:rsid w:val="00882766"/>
    <w:rsid w:val="008B45A2"/>
    <w:rsid w:val="008F14C0"/>
    <w:rsid w:val="008F3E42"/>
    <w:rsid w:val="009043E8"/>
    <w:rsid w:val="009163A7"/>
    <w:rsid w:val="00937EDB"/>
    <w:rsid w:val="0096584C"/>
    <w:rsid w:val="009A7AC7"/>
    <w:rsid w:val="009E58D3"/>
    <w:rsid w:val="009E631F"/>
    <w:rsid w:val="009F5858"/>
    <w:rsid w:val="00A22BB2"/>
    <w:rsid w:val="00A41405"/>
    <w:rsid w:val="00A44C27"/>
    <w:rsid w:val="00A54D31"/>
    <w:rsid w:val="00A56D5C"/>
    <w:rsid w:val="00A77B89"/>
    <w:rsid w:val="00AF49F0"/>
    <w:rsid w:val="00B24725"/>
    <w:rsid w:val="00B538C9"/>
    <w:rsid w:val="00B66FAA"/>
    <w:rsid w:val="00BD4591"/>
    <w:rsid w:val="00BF64FB"/>
    <w:rsid w:val="00C352FD"/>
    <w:rsid w:val="00CB2C7E"/>
    <w:rsid w:val="00CC7369"/>
    <w:rsid w:val="00CF13A6"/>
    <w:rsid w:val="00D318BC"/>
    <w:rsid w:val="00DA46A4"/>
    <w:rsid w:val="00DA747E"/>
    <w:rsid w:val="00DC0CCA"/>
    <w:rsid w:val="00DC2F2D"/>
    <w:rsid w:val="00DD0850"/>
    <w:rsid w:val="00E04AA0"/>
    <w:rsid w:val="00E45F64"/>
    <w:rsid w:val="00E731BB"/>
    <w:rsid w:val="00EB52F2"/>
    <w:rsid w:val="00EB66AA"/>
    <w:rsid w:val="00EC1953"/>
    <w:rsid w:val="00EF2614"/>
    <w:rsid w:val="00F00F8F"/>
    <w:rsid w:val="00F034C1"/>
    <w:rsid w:val="00F2351A"/>
    <w:rsid w:val="00F24327"/>
    <w:rsid w:val="00F30398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7C3B9-DD6E-4789-A763-9BC6CEEE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2FD"/>
    <w:rPr>
      <w:b/>
      <w:bCs/>
    </w:rPr>
  </w:style>
  <w:style w:type="character" w:styleId="a5">
    <w:name w:val="Hyperlink"/>
    <w:basedOn w:val="a0"/>
    <w:uiPriority w:val="99"/>
    <w:unhideWhenUsed/>
    <w:rsid w:val="00C352FD"/>
    <w:rPr>
      <w:color w:val="0000FF"/>
      <w:u w:val="single"/>
    </w:rPr>
  </w:style>
  <w:style w:type="character" w:styleId="a6">
    <w:name w:val="Emphasis"/>
    <w:basedOn w:val="a0"/>
    <w:uiPriority w:val="20"/>
    <w:qFormat/>
    <w:rsid w:val="00C352F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F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585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E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38C4"/>
  </w:style>
  <w:style w:type="paragraph" w:styleId="ab">
    <w:name w:val="footer"/>
    <w:basedOn w:val="a"/>
    <w:link w:val="ac"/>
    <w:uiPriority w:val="99"/>
    <w:unhideWhenUsed/>
    <w:rsid w:val="003E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0246">
          <w:blockQuote w:val="1"/>
          <w:marLeft w:val="300"/>
          <w:marRight w:val="0"/>
          <w:marTop w:val="150"/>
          <w:marBottom w:val="300"/>
          <w:divBdr>
            <w:top w:val="none" w:sz="0" w:space="4" w:color="auto"/>
            <w:left w:val="single" w:sz="36" w:space="8" w:color="DDDDDD"/>
            <w:bottom w:val="none" w:sz="0" w:space="4" w:color="auto"/>
            <w:right w:val="none" w:sz="0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tr.gosnadzor.ru/activity/gu/attestation/normativnye-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nadzor.ru/service/list/Safety%20certification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204</cp:revision>
  <cp:lastPrinted>2024-10-02T10:38:00Z</cp:lastPrinted>
  <dcterms:created xsi:type="dcterms:W3CDTF">2024-10-02T12:03:00Z</dcterms:created>
  <dcterms:modified xsi:type="dcterms:W3CDTF">2024-12-27T10:00:00Z</dcterms:modified>
</cp:coreProperties>
</file>